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240"/>
        <w:ind w:firstLine="709" w:left="0" w:right="0"/>
        <w:jc w:val="center"/>
        <w:rPr>
          <w:rFonts w:ascii="Times New Roman" w:hAnsi="Times New Roman" w:eastAsia="Calibri" w:cs="Times New Roman"/>
          <w:b/>
        </w:rPr>
      </w:pPr>
      <w:r>
        <w:rPr>
          <w:rFonts w:eastAsia="Calibri" w:cs="Times New Roman" w:ascii="Times New Roman" w:hAnsi="Times New Roman"/>
          <w:b/>
        </w:rPr>
        <w:t>Политики использования файлов Cookie</w:t>
      </w:r>
    </w:p>
    <w:p>
      <w:pPr>
        <w:pStyle w:val="Normal"/>
        <w:spacing w:lineRule="auto" w:line="240" w:before="0" w:after="240"/>
        <w:ind w:firstLine="709" w:left="0" w:right="0"/>
        <w:jc w:val="both"/>
        <w:rPr/>
      </w:pPr>
      <w:r>
        <w:rPr>
          <w:rFonts w:eastAsia="Calibri" w:cs="Times New Roman" w:ascii="Times New Roman" w:hAnsi="Times New Roman"/>
        </w:rPr>
        <w:t xml:space="preserve">Настоящее Политика использования файлов Cookie определяет политику оператора персональных данных </w:t>
      </w:r>
      <w:r>
        <w:rPr>
          <w:rFonts w:eastAsia="Calibri" w:cs="Times New Roman" w:ascii="Times New Roman" w:hAnsi="Times New Roman"/>
          <w:color w:val="000000"/>
          <w:sz w:val="24"/>
          <w:szCs w:val="24"/>
        </w:rPr>
        <w:t>ИП Савельева Карина Александровна ИНН 774332205186, ОГРНИП 3207744600386641, юридический адрес г. Москва, 125317, 2-й Амбулаторный пр-д, 21/8, кв 15</w:t>
      </w:r>
      <w:r>
        <w:rPr>
          <w:rFonts w:eastAsia="Calibri" w:cs="Times New Roman" w:ascii="Times New Roman" w:hAnsi="Times New Roman"/>
          <w:color w:val="000000"/>
        </w:rPr>
        <w:t xml:space="preserve"> </w:t>
      </w:r>
      <w:bookmarkStart w:id="0" w:name="Bookmark"/>
      <w:bookmarkEnd w:id="0"/>
      <w:r>
        <w:rPr>
          <w:rFonts w:eastAsia="Calibri" w:cs="Times New Roman" w:ascii="Times New Roman" w:hAnsi="Times New Roman"/>
          <w:color w:val="000000"/>
        </w:rPr>
        <w:t>(</w:t>
      </w:r>
      <w:r>
        <w:rPr>
          <w:rFonts w:eastAsia="Calibri" w:cs="Times New Roman" w:ascii="Times New Roman" w:hAnsi="Times New Roman"/>
        </w:rPr>
        <w:t xml:space="preserve">далее – «Оператор») в отношении использования и обработки пользовательских данных при посещении пользователями страниц сайта </w:t>
      </w:r>
      <w:hyperlink r:id="rId2">
        <w:r>
          <w:rPr>
            <w:rStyle w:val="Hyperlink"/>
            <w:rFonts w:eastAsia="Calibri" w:cs="Times New Roman" w:ascii="Times New Roman" w:hAnsi="Times New Roman"/>
            <w:lang w:val="en-US"/>
          </w:rPr>
          <w:t>https://ekb.kolokol.school/</w:t>
        </w:r>
      </w:hyperlink>
      <w:r>
        <w:rPr>
          <w:rFonts w:eastAsia="Calibri" w:cs="Times New Roman" w:ascii="Times New Roman" w:hAnsi="Times New Roman"/>
        </w:rPr>
        <w:t>, а также его субдоменоы (далее – Сайт). Положение описывает типы файлов Cookie, цели их использования и способы, с помощью которых пользователь Сайта может от них отказаться.</w:t>
      </w:r>
    </w:p>
    <w:p>
      <w:pPr>
        <w:pStyle w:val="Normal"/>
        <w:numPr>
          <w:ilvl w:val="0"/>
          <w:numId w:val="2"/>
        </w:numPr>
        <w:spacing w:lineRule="auto" w:line="240" w:before="0" w:after="240"/>
        <w:ind w:firstLine="709" w:left="0" w:right="0"/>
        <w:jc w:val="both"/>
        <w:rPr>
          <w:rFonts w:ascii="Times New Roman" w:hAnsi="Times New Roman" w:eastAsia="Calibri" w:cs="Times New Roman"/>
          <w:b/>
        </w:rPr>
      </w:pPr>
      <w:r>
        <w:rPr>
          <w:rFonts w:eastAsia="Calibri" w:cs="Times New Roman" w:ascii="Times New Roman" w:hAnsi="Times New Roman"/>
          <w:b/>
        </w:rPr>
        <w:t>Что такое файлы Cookie?</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Cookie – это небольшой текстовый файл, который сохраняется в браузере пользователя.</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Cookie используется для получения технической информации о браузере, операционной системе, типе, модели и характеристиках устройства пользователя. Также с помощью cookie собираются данные о взаимодействии пользователя с сайтом: о просмотре страниц сайта, переходе по внешним ссылкам, скачивании файлов, проведенном на сайте времени.</w:t>
      </w:r>
    </w:p>
    <w:p>
      <w:pPr>
        <w:pStyle w:val="Normal"/>
        <w:spacing w:lineRule="auto" w:line="240" w:before="0" w:after="240"/>
        <w:ind w:firstLine="709" w:left="0" w:right="0"/>
        <w:jc w:val="both"/>
        <w:rPr/>
      </w:pPr>
      <w:r>
        <w:rPr>
          <w:rFonts w:eastAsia="Calibri" w:cs="Times New Roman" w:ascii="Times New Roman" w:hAnsi="Times New Roman"/>
        </w:rPr>
        <w:t xml:space="preserve">С помощью </w:t>
      </w:r>
      <w:r>
        <w:rPr>
          <w:rFonts w:eastAsia="Calibri" w:cs="Times New Roman" w:ascii="Times New Roman" w:hAnsi="Times New Roman"/>
          <w:lang w:val="en-US"/>
        </w:rPr>
        <w:t>C</w:t>
      </w:r>
      <w:r>
        <w:rPr>
          <w:rFonts w:eastAsia="Calibri" w:cs="Times New Roman" w:ascii="Times New Roman" w:hAnsi="Times New Roman"/>
        </w:rPr>
        <w:t>ookie не может быть получена такая информация, как фамилия, имя, место работы, адрес места жительства и иные сведения, позволяющие установить личность каждого отдельного пользователя сайта.</w:t>
      </w:r>
    </w:p>
    <w:p>
      <w:pPr>
        <w:pStyle w:val="Normal"/>
        <w:spacing w:lineRule="auto" w:line="240" w:before="0" w:after="240"/>
        <w:ind w:firstLine="709" w:left="0" w:right="0"/>
        <w:jc w:val="both"/>
        <w:rPr/>
      </w:pPr>
      <w:r>
        <w:rPr>
          <w:rFonts w:eastAsia="Calibri" w:cs="Times New Roman" w:ascii="Times New Roman" w:hAnsi="Times New Roman"/>
        </w:rPr>
        <w:t>Тем не менее, действия пользователя на Сайте, его интересы и предпочтения – это персональные данные, поэтому Оператор обрабатывает такую информацию в соответствии с Политикой конфиденциальности.</w:t>
      </w:r>
      <w:r>
        <w:rPr>
          <w:rFonts w:eastAsia="Calibri" w:cs="Times New Roman" w:ascii="Times New Roman" w:hAnsi="Times New Roman"/>
          <w:b/>
        </w:rPr>
        <w:t xml:space="preserve"> </w:t>
      </w:r>
    </w:p>
    <w:p>
      <w:pPr>
        <w:pStyle w:val="Normal"/>
        <w:numPr>
          <w:ilvl w:val="0"/>
          <w:numId w:val="2"/>
        </w:numPr>
        <w:spacing w:lineRule="auto" w:line="240" w:before="0" w:after="240"/>
        <w:ind w:firstLine="709" w:left="0" w:right="0"/>
        <w:jc w:val="both"/>
        <w:rPr>
          <w:rFonts w:ascii="Times New Roman" w:hAnsi="Times New Roman" w:eastAsia="Calibri" w:cs="Times New Roman"/>
          <w:b/>
        </w:rPr>
      </w:pPr>
      <w:r>
        <w:rPr>
          <w:rFonts w:eastAsia="Calibri" w:cs="Times New Roman" w:ascii="Times New Roman" w:hAnsi="Times New Roman"/>
          <w:b/>
        </w:rPr>
        <w:t>Для чего мы собираем Cookie-файлы</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Мы используем Cookie для обеспечение функционирования Сайта, осуществление цифрового маркетинга, лидогенерации и таргетинга. Просматривая Сайт, вы даете свое согласие на использование Cookie-файлов. Вы можете контролировать Cookie и управлять их использованием через свой браузер (см. п. 4 настоящей Политики).</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Обращаем ваше внимание на то, что удаление или блокировка Cookie-файлов может отразиться на пользовательском интерфейсе веб-сайта и сделать часть компонентов веб-сайта недоступными.</w:t>
      </w:r>
    </w:p>
    <w:p>
      <w:pPr>
        <w:pStyle w:val="Normal"/>
        <w:numPr>
          <w:ilvl w:val="0"/>
          <w:numId w:val="2"/>
        </w:numPr>
        <w:spacing w:lineRule="auto" w:line="240" w:before="0" w:after="240"/>
        <w:ind w:firstLine="709" w:left="0" w:right="0"/>
        <w:jc w:val="both"/>
        <w:rPr>
          <w:rFonts w:ascii="Times New Roman" w:hAnsi="Times New Roman" w:eastAsia="Calibri" w:cs="Times New Roman"/>
          <w:b/>
        </w:rPr>
      </w:pPr>
      <w:r>
        <w:rPr>
          <w:rFonts w:eastAsia="Calibri" w:cs="Times New Roman" w:ascii="Times New Roman" w:hAnsi="Times New Roman"/>
          <w:b/>
        </w:rPr>
        <w:t>Категории обрабатываемых данных</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На Сайте используются следующие Cookie:</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функциональные, которые необходимы для корректной работы сайта;</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 xml:space="preserve">рекламные, которые нужны для того, чтобы изучать действия пользователя на сайте и использовать полученную информацию в маркетинговых целях. </w:t>
      </w:r>
    </w:p>
    <w:p>
      <w:pPr>
        <w:pStyle w:val="Normal"/>
        <w:spacing w:lineRule="auto" w:line="240" w:before="0" w:after="240"/>
        <w:ind w:firstLine="709" w:left="0" w:right="0"/>
        <w:jc w:val="both"/>
        <w:rPr/>
      </w:pPr>
      <w:r>
        <w:rPr>
          <w:rFonts w:eastAsia="Calibri" w:cs="Times New Roman" w:ascii="Times New Roman" w:hAnsi="Times New Roman"/>
        </w:rPr>
        <w:t xml:space="preserve">Для того, чтобы собирать рекламные </w:t>
      </w:r>
      <w:r>
        <w:rPr>
          <w:rFonts w:eastAsia="Calibri" w:cs="Times New Roman" w:ascii="Times New Roman" w:hAnsi="Times New Roman"/>
          <w:lang w:val="en-US"/>
        </w:rPr>
        <w:t>C</w:t>
      </w:r>
      <w:r>
        <w:rPr>
          <w:rFonts w:eastAsia="Calibri" w:cs="Times New Roman" w:ascii="Times New Roman" w:hAnsi="Times New Roman"/>
        </w:rPr>
        <w:t xml:space="preserve">ookie, на сайте используются следующие сервисы (рекламные счетчики): </w:t>
      </w:r>
    </w:p>
    <w:p>
      <w:pPr>
        <w:pStyle w:val="Normal"/>
        <w:numPr>
          <w:ilvl w:val="0"/>
          <w:numId w:val="4"/>
        </w:numPr>
        <w:spacing w:lineRule="auto" w:line="240" w:before="0" w:after="240"/>
        <w:ind w:firstLine="709" w:left="0" w:right="0"/>
        <w:jc w:val="both"/>
        <w:rPr/>
      </w:pPr>
      <w:r>
        <w:rPr>
          <w:rFonts w:eastAsia="Calibri" w:cs="Times New Roman" w:ascii="Times New Roman" w:hAnsi="Times New Roman"/>
          <w:b/>
          <w:bCs/>
        </w:rPr>
        <w:t>Яндекс Метрика</w:t>
      </w:r>
      <w:r>
        <w:rPr>
          <w:rFonts w:eastAsia="Calibri" w:cs="Times New Roman" w:ascii="Times New Roman" w:hAnsi="Times New Roman"/>
        </w:rPr>
        <w:t>. Вы можете ознакомиться с информацией о </w:t>
      </w:r>
      <w:hyperlink r:id="rId3">
        <w:r>
          <w:rPr>
            <w:rStyle w:val="Hyperlink"/>
            <w:rFonts w:eastAsia="Calibri" w:cs="Times New Roman" w:ascii="Times New Roman" w:hAnsi="Times New Roman"/>
          </w:rPr>
          <w:t>временных файлах, устанавливаемых Яндекс Метрикой,</w:t>
        </w:r>
      </w:hyperlink>
      <w:r>
        <w:rPr>
          <w:rFonts w:eastAsia="Calibri" w:cs="Times New Roman" w:ascii="Times New Roman" w:hAnsi="Times New Roman"/>
        </w:rPr>
        <w:t> </w:t>
      </w:r>
      <w:hyperlink w:anchor="how-it-works__data_extract_pull">
        <w:r>
          <w:rPr>
            <w:rStyle w:val="Hyperlink"/>
            <w:rFonts w:eastAsia="Calibri" w:cs="Times New Roman" w:ascii="Times New Roman" w:hAnsi="Times New Roman"/>
          </w:rPr>
          <w:t>принципе работы Яндекс Метрики</w:t>
        </w:r>
      </w:hyperlink>
      <w:r>
        <w:rPr>
          <w:rFonts w:eastAsia="Calibri" w:cs="Times New Roman" w:ascii="Times New Roman" w:hAnsi="Times New Roman"/>
        </w:rPr>
        <w:t> и </w:t>
      </w:r>
      <w:hyperlink r:id="rId4">
        <w:r>
          <w:rPr>
            <w:rStyle w:val="Hyperlink"/>
            <w:rFonts w:eastAsia="Calibri" w:cs="Times New Roman" w:ascii="Times New Roman" w:hAnsi="Times New Roman"/>
          </w:rPr>
          <w:t>собираемых счетчиком Яндекс Метрика данных</w:t>
        </w:r>
      </w:hyperlink>
      <w:r>
        <w:rPr>
          <w:rFonts w:eastAsia="Calibri" w:cs="Times New Roman" w:ascii="Times New Roman" w:hAnsi="Times New Roman"/>
        </w:rPr>
        <w:t>, а также </w:t>
      </w:r>
      <w:hyperlink r:id="rId5">
        <w:r>
          <w:rPr>
            <w:rStyle w:val="Hyperlink"/>
            <w:rFonts w:eastAsia="Calibri" w:cs="Times New Roman" w:ascii="Times New Roman" w:hAnsi="Times New Roman"/>
          </w:rPr>
          <w:t>Политикой использования файлов cookie</w:t>
        </w:r>
      </w:hyperlink>
      <w:r>
        <w:rPr>
          <w:rFonts w:eastAsia="Calibri" w:cs="Times New Roman" w:ascii="Times New Roman" w:hAnsi="Times New Roman"/>
        </w:rPr>
        <w:t> ООО «Яндекс».</w:t>
      </w:r>
    </w:p>
    <w:p>
      <w:pPr>
        <w:pStyle w:val="Normal"/>
        <w:numPr>
          <w:ilvl w:val="0"/>
          <w:numId w:val="2"/>
        </w:numPr>
        <w:spacing w:lineRule="auto" w:line="240" w:before="0" w:after="240"/>
        <w:ind w:firstLine="709" w:left="0" w:right="0"/>
        <w:jc w:val="both"/>
        <w:rPr>
          <w:rFonts w:ascii="Times New Roman" w:hAnsi="Times New Roman" w:eastAsia="Calibri" w:cs="Times New Roman"/>
          <w:b/>
        </w:rPr>
      </w:pPr>
      <w:r>
        <w:rPr>
          <w:rFonts w:eastAsia="Calibri" w:cs="Times New Roman" w:ascii="Times New Roman" w:hAnsi="Times New Roman"/>
          <w:b/>
        </w:rPr>
        <w:t>Как долго файлы Cookie храниться на устройстве</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Срок хранения данных зависит от типа файлов Cookie.</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Некоторые Cookie действуют с момента вашего входа на Сайт до конца конкретной сессии работы в веб-браузере. При закрытии веб-браузера срок действия этих файлов истекает, и они автоматически удаляются. Такие Cookie называются «сеансовыми».</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Некоторые Cookie не удаляются после прекращения работы вашего веб-браузера. Такие Cookie называются «постоянными». Постоянные файлы Cookie сохраняются на устройстве Пользователя пока не будут удалены или до указанной даты окончания срока действия, которые устанавливаются сервисами третьих лиц (см. перечень рекламных счетчиков, установленные в пункте выше).</w:t>
      </w:r>
    </w:p>
    <w:p>
      <w:pPr>
        <w:pStyle w:val="Normal"/>
        <w:numPr>
          <w:ilvl w:val="0"/>
          <w:numId w:val="2"/>
        </w:numPr>
        <w:spacing w:lineRule="auto" w:line="240" w:before="0" w:after="240"/>
        <w:ind w:firstLine="709" w:left="0" w:right="0"/>
        <w:jc w:val="both"/>
        <w:rPr>
          <w:rFonts w:ascii="Times New Roman" w:hAnsi="Times New Roman" w:eastAsia="Calibri" w:cs="Times New Roman"/>
          <w:b/>
        </w:rPr>
      </w:pPr>
      <w:r>
        <w:rPr>
          <w:rFonts w:eastAsia="Calibri" w:cs="Times New Roman" w:ascii="Times New Roman" w:hAnsi="Times New Roman"/>
          <w:b/>
        </w:rPr>
        <w:t>Управление файлами Cookie</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Вы можете удалить Cookie, сохраненные на вашем устройстве.</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 xml:space="preserve">Вы также можете отказаться от сохранения Cookie на вашем устройстве, изменив соответствующие настройки браузера. </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Обратитесь к справочному руководству по вашему веб-браузеру или воспользуйтесь экраном подсказок для получения более подробной информации об этих функциях. С инструкцией по управлению файлами Cookie для часто используемых браузеров можно ознакомиться по ссылкам ниже:</w:t>
      </w:r>
    </w:p>
    <w:p>
      <w:pPr>
        <w:pStyle w:val="Normal"/>
        <w:numPr>
          <w:ilvl w:val="0"/>
          <w:numId w:val="3"/>
        </w:numPr>
        <w:spacing w:lineRule="auto" w:line="240" w:before="0" w:after="240"/>
        <w:ind w:firstLine="709" w:left="0" w:right="0"/>
        <w:jc w:val="both"/>
        <w:rPr/>
      </w:pPr>
      <w:hyperlink r:id="rId6">
        <w:r>
          <w:rPr>
            <w:rStyle w:val="Hyperlink"/>
            <w:rFonts w:eastAsia="Times New Roman" w:cs="Times New Roman" w:ascii="Times New Roman" w:hAnsi="Times New Roman"/>
            <w:color w:val="0000FF"/>
            <w:u w:val="single"/>
            <w:lang w:eastAsia="ru-RU"/>
          </w:rPr>
          <w:t>Google Chrome</w:t>
        </w:r>
      </w:hyperlink>
    </w:p>
    <w:p>
      <w:pPr>
        <w:pStyle w:val="Normal"/>
        <w:numPr>
          <w:ilvl w:val="0"/>
          <w:numId w:val="3"/>
        </w:numPr>
        <w:spacing w:lineRule="auto" w:line="240" w:before="0" w:after="240"/>
        <w:ind w:firstLine="709" w:left="0" w:right="0"/>
        <w:jc w:val="both"/>
        <w:rPr/>
      </w:pPr>
      <w:hyperlink r:id="rId7">
        <w:r>
          <w:rPr>
            <w:rStyle w:val="Hyperlink"/>
            <w:rFonts w:eastAsia="Times New Roman" w:cs="Times New Roman" w:ascii="Times New Roman" w:hAnsi="Times New Roman"/>
            <w:color w:val="0000FF"/>
            <w:u w:val="single"/>
            <w:lang w:eastAsia="ru-RU"/>
          </w:rPr>
          <w:t>Mozilla Firefox</w:t>
        </w:r>
      </w:hyperlink>
    </w:p>
    <w:p>
      <w:pPr>
        <w:pStyle w:val="Normal"/>
        <w:numPr>
          <w:ilvl w:val="0"/>
          <w:numId w:val="3"/>
        </w:numPr>
        <w:spacing w:lineRule="auto" w:line="240" w:before="0" w:after="240"/>
        <w:ind w:firstLine="709" w:left="0" w:right="0"/>
        <w:jc w:val="both"/>
        <w:rPr/>
      </w:pPr>
      <w:hyperlink r:id="rId8">
        <w:r>
          <w:rPr>
            <w:rStyle w:val="Hyperlink"/>
            <w:rFonts w:eastAsia="Times New Roman" w:cs="Times New Roman" w:ascii="Times New Roman" w:hAnsi="Times New Roman"/>
            <w:color w:val="0000FF"/>
            <w:u w:val="single"/>
            <w:lang w:eastAsia="ru-RU"/>
          </w:rPr>
          <w:t>Яндекс.Браузер</w:t>
        </w:r>
      </w:hyperlink>
    </w:p>
    <w:p>
      <w:pPr>
        <w:pStyle w:val="Normal"/>
        <w:numPr>
          <w:ilvl w:val="0"/>
          <w:numId w:val="3"/>
        </w:numPr>
        <w:spacing w:lineRule="auto" w:line="240" w:before="0" w:after="240"/>
        <w:ind w:firstLine="709" w:left="0" w:right="0"/>
        <w:jc w:val="both"/>
        <w:rPr/>
      </w:pPr>
      <w:hyperlink r:id="rId9">
        <w:r>
          <w:rPr>
            <w:rStyle w:val="Hyperlink"/>
            <w:rFonts w:eastAsia="Times New Roman" w:cs="Times New Roman" w:ascii="Times New Roman" w:hAnsi="Times New Roman"/>
            <w:color w:val="0000FF"/>
            <w:u w:val="single"/>
            <w:lang w:eastAsia="ru-RU"/>
          </w:rPr>
          <w:t>Microsoft Edge</w:t>
        </w:r>
      </w:hyperlink>
    </w:p>
    <w:p>
      <w:pPr>
        <w:pStyle w:val="Normal"/>
        <w:spacing w:lineRule="auto" w:line="240" w:before="0" w:after="240"/>
        <w:ind w:firstLine="709" w:left="0" w:right="0"/>
        <w:jc w:val="both"/>
        <w:rPr/>
      </w:pPr>
      <w:r>
        <w:rPr>
          <w:rFonts w:eastAsia="Calibri" w:cs="Times New Roman" w:ascii="Times New Roman" w:hAnsi="Times New Roman"/>
        </w:rPr>
        <w:t xml:space="preserve">Также вы можете использовать режим инкогнито для посещения сайта. В таком случае </w:t>
      </w:r>
      <w:r>
        <w:rPr>
          <w:rFonts w:eastAsia="Calibri" w:cs="Times New Roman" w:ascii="Times New Roman" w:hAnsi="Times New Roman"/>
          <w:lang w:val="en-US"/>
        </w:rPr>
        <w:t>C</w:t>
      </w:r>
      <w:r>
        <w:rPr>
          <w:rFonts w:eastAsia="Calibri" w:cs="Times New Roman" w:ascii="Times New Roman" w:hAnsi="Times New Roman"/>
        </w:rPr>
        <w:t>ookie не будут сохраняться на вашем устройстве и сайт не «запомнит» вас после завершения сессии. Каждый раз, когда вы будете заходить на сайт в режиме инкогнито, мы будем считать вас новым пользователем.</w:t>
      </w:r>
    </w:p>
    <w:p>
      <w:pPr>
        <w:pStyle w:val="Normal"/>
        <w:spacing w:lineRule="auto" w:line="240" w:before="0" w:after="240"/>
        <w:ind w:firstLine="709" w:left="0" w:right="0"/>
        <w:jc w:val="both"/>
        <w:rPr>
          <w:rFonts w:ascii="Times New Roman" w:hAnsi="Times New Roman" w:eastAsia="Calibri" w:cs="Times New Roman"/>
        </w:rPr>
      </w:pPr>
      <w:r>
        <w:rPr>
          <w:rFonts w:eastAsia="Calibri" w:cs="Times New Roman" w:ascii="Times New Roman" w:hAnsi="Times New Roman"/>
        </w:rPr>
        <w:t xml:space="preserve">Оператор оставляет за собой право изменять или дополнять настоящую политику в любое время по своему усмотрению без какого-либо уведомления пользователя. Пользователю рекомендуется периодически проверять содержание юридических документов, публикуемых на Сайте. </w:t>
      </w:r>
    </w:p>
    <w:p>
      <w:pPr>
        <w:pStyle w:val="Normal"/>
        <w:spacing w:before="0" w:after="240"/>
        <w:jc w:val="both"/>
        <w:rPr/>
      </w:pPr>
      <w:r>
        <w:rPr>
          <w:rFonts w:eastAsia="Times New Roman" w:cs="Times New Roman" w:ascii="Times New Roman" w:hAnsi="Times New Roman"/>
          <w:lang w:eastAsia="ru-RU"/>
        </w:rPr>
        <w:t xml:space="preserve">Все предложения или вопросы по настоящей Политике следует сообщать </w:t>
      </w:r>
      <w:r>
        <w:rPr>
          <w:rFonts w:eastAsia="Times New Roman" w:cs="Times New Roman" w:ascii="Times New Roman" w:hAnsi="Times New Roman"/>
          <w:lang w:val="ru-RU" w:eastAsia="ru-RU"/>
        </w:rPr>
        <w:t>по телефону</w:t>
      </w:r>
      <w:r>
        <w:rPr>
          <w:rFonts w:eastAsia="Times New Roman" w:cs="Times New Roman" w:ascii="Times New Roman" w:hAnsi="Times New Roman"/>
          <w:lang w:eastAsia="ru-RU"/>
        </w:rPr>
        <w:t>: 8-963-855-99-16</w:t>
      </w:r>
    </w:p>
    <w:p>
      <w:pPr>
        <w:pStyle w:val="Normal"/>
        <w:spacing w:before="0" w:after="240"/>
        <w:jc w:val="both"/>
        <w:rPr/>
      </w:pPr>
      <w:r>
        <w:rPr/>
      </w:r>
    </w:p>
    <w:sectPr>
      <w:type w:val="continuous"/>
      <w:pgSz w:w="11906" w:h="16838"/>
      <w:pgMar w:left="1134" w:right="1134" w:gutter="0" w:header="0" w:top="1134" w:footer="0" w:bottom="1134"/>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Arial">
    <w:charset w:val="01"/>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432"/>
        </w:tabs>
        <w:ind w:left="432" w:hanging="432"/>
      </w:pPr>
    </w:lvl>
    <w:lvl w:ilvl="1">
      <w:start w:val="1"/>
      <w:numFmt w:val="none"/>
      <w:pStyle w:val="Heading2"/>
      <w:suff w:val="nothing"/>
      <w:lvlText w:val="%2"/>
      <w:lvlJc w:val="left"/>
      <w:pPr>
        <w:tabs>
          <w:tab w:val="num" w:pos="576"/>
        </w:tabs>
        <w:ind w:left="576" w:hanging="576"/>
      </w:pPr>
    </w:lvl>
    <w:lvl w:ilvl="2">
      <w:start w:val="1"/>
      <w:numFmt w:val="none"/>
      <w:pStyle w:val="Heading3"/>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sz w:val="22"/>
        <w:szCs w:val="22"/>
        <w:lang w:val="ru-RU" w:eastAsia="en-US" w:bidi="ar-SA"/>
      </w:rPr>
    </w:rPrDefault>
    <w:pPrDefault>
      <w:pPr>
        <w:suppressAutoHyphens w:val="true"/>
        <w:spacing w:lineRule="auto" w:line="259"/>
      </w:pPr>
    </w:pPrDefault>
  </w:docDefaults>
  <w:style w:type="paragraph" w:styleId="Normal">
    <w:name w:val="Normal"/>
    <w:qFormat/>
    <w:pPr>
      <w:widowControl/>
      <w:numPr>
        <w:ilvl w:val="0"/>
        <w:numId w:val="0"/>
      </w:numPr>
      <w:kinsoku w:val="true"/>
      <w:overflowPunct w:val="true"/>
      <w:autoSpaceDE w:val="true"/>
      <w:bidi w:val="0"/>
      <w:spacing w:lineRule="auto" w:line="259" w:before="0" w:after="160"/>
    </w:pPr>
    <w:rPr>
      <w:rFonts w:ascii="Calibri" w:hAnsi="Calibri" w:eastAsia="SimSun" w:cs="Tahoma"/>
      <w:color w:val="auto"/>
      <w:sz w:val="22"/>
      <w:szCs w:val="22"/>
      <w:lang w:val="ru-RU" w:eastAsia="en-US" w:bidi="ar-SA"/>
    </w:rPr>
  </w:style>
  <w:style w:type="paragraph" w:styleId="Heading1">
    <w:name w:val="heading 1"/>
    <w:basedOn w:val="Normal"/>
    <w:next w:val="BodyText"/>
    <w:qFormat/>
    <w:pPr>
      <w:keepNext w:val="true"/>
      <w:keepLines/>
      <w:numPr>
        <w:ilvl w:val="0"/>
        <w:numId w:val="1"/>
      </w:numPr>
      <w:spacing w:before="240" w:after="0"/>
      <w:outlineLvl w:val="0"/>
    </w:pPr>
    <w:rPr>
      <w:rFonts w:ascii="Calibri Light" w:hAnsi="Calibri Light"/>
      <w:color w:val="2E74B5"/>
      <w:sz w:val="32"/>
      <w:szCs w:val="32"/>
    </w:rPr>
  </w:style>
  <w:style w:type="paragraph" w:styleId="Heading2">
    <w:name w:val="heading 2"/>
    <w:basedOn w:val="Normal"/>
    <w:next w:val="BodyText"/>
    <w:qFormat/>
    <w:pPr>
      <w:keepNext w:val="true"/>
      <w:keepLines/>
      <w:numPr>
        <w:ilvl w:val="1"/>
        <w:numId w:val="1"/>
      </w:numPr>
      <w:spacing w:before="40" w:after="0"/>
      <w:outlineLvl w:val="1"/>
    </w:pPr>
    <w:rPr>
      <w:rFonts w:ascii="Calibri Light" w:hAnsi="Calibri Light"/>
      <w:color w:val="2E74B5"/>
      <w:sz w:val="26"/>
      <w:szCs w:val="26"/>
    </w:rPr>
  </w:style>
  <w:style w:type="paragraph" w:styleId="Heading3">
    <w:name w:val="heading 3"/>
    <w:basedOn w:val="Normal"/>
    <w:next w:val="BodyText"/>
    <w:qFormat/>
    <w:pPr>
      <w:keepNext w:val="true"/>
      <w:keepLines/>
      <w:numPr>
        <w:ilvl w:val="2"/>
        <w:numId w:val="1"/>
      </w:numPr>
      <w:spacing w:before="40" w:after="0"/>
      <w:outlineLvl w:val="2"/>
    </w:pPr>
    <w:rPr>
      <w:rFonts w:ascii="Calibri Light" w:hAnsi="Calibri Light"/>
      <w:color w:val="1F4D78"/>
      <w:sz w:val="24"/>
      <w:szCs w:val="24"/>
    </w:rPr>
  </w:style>
  <w:style w:type="character" w:styleId="DefaultParagraphFont">
    <w:name w:val="Default Paragraph Font"/>
    <w:qFormat/>
    <w:rPr/>
  </w:style>
  <w:style w:type="character" w:styleId="Strong">
    <w:name w:val="Strong"/>
    <w:basedOn w:val="DefaultParagraphFont"/>
    <w:qFormat/>
    <w:rPr>
      <w:b/>
      <w:bCs/>
    </w:rPr>
  </w:style>
  <w:style w:type="character" w:styleId="Hyperlink">
    <w:name w:val="Hyperlink"/>
    <w:basedOn w:val="DefaultParagraphFont"/>
    <w:rPr>
      <w:color w:val="0000FF"/>
      <w:u w:val="single"/>
      <w:lang w:val="zxx" w:eastAsia="zxx" w:bidi="zxx"/>
    </w:rPr>
  </w:style>
  <w:style w:type="character" w:styleId="CommentReference">
    <w:name w:val="annotation reference"/>
    <w:basedOn w:val="DefaultParagraphFont"/>
    <w:qFormat/>
    <w:rPr>
      <w:sz w:val="16"/>
      <w:szCs w:val="16"/>
    </w:rPr>
  </w:style>
  <w:style w:type="character" w:styleId="Style11">
    <w:name w:val="Текст примечания Знак"/>
    <w:basedOn w:val="DefaultParagraphFont"/>
    <w:qFormat/>
    <w:rPr>
      <w:sz w:val="20"/>
      <w:szCs w:val="20"/>
    </w:rPr>
  </w:style>
  <w:style w:type="character" w:styleId="Style12">
    <w:name w:val="Тема примечания Знак"/>
    <w:basedOn w:val="Style11"/>
    <w:qFormat/>
    <w:rPr>
      <w:b/>
      <w:bCs/>
      <w:sz w:val="20"/>
      <w:szCs w:val="20"/>
    </w:rPr>
  </w:style>
  <w:style w:type="character" w:styleId="Style13">
    <w:name w:val="Текст выноски Знак"/>
    <w:basedOn w:val="DefaultParagraphFont"/>
    <w:qFormat/>
    <w:rPr>
      <w:rFonts w:ascii="Segoe UI" w:hAnsi="Segoe UI" w:cs="Segoe UI"/>
      <w:sz w:val="18"/>
      <w:szCs w:val="18"/>
    </w:rPr>
  </w:style>
  <w:style w:type="character" w:styleId="3">
    <w:name w:val="Заголовок 3 Знак"/>
    <w:basedOn w:val="DefaultParagraphFont"/>
    <w:qFormat/>
    <w:rPr>
      <w:rFonts w:ascii="Calibri Light" w:hAnsi="Calibri Light"/>
      <w:color w:val="1F4D78"/>
      <w:sz w:val="24"/>
      <w:szCs w:val="24"/>
    </w:rPr>
  </w:style>
  <w:style w:type="character" w:styleId="copytarget">
    <w:name w:val="copy_target"/>
    <w:basedOn w:val="DefaultParagraphFont"/>
    <w:qFormat/>
    <w:rPr/>
  </w:style>
  <w:style w:type="character" w:styleId="2">
    <w:name w:val="Заголовок 2 Знак"/>
    <w:basedOn w:val="DefaultParagraphFont"/>
    <w:qFormat/>
    <w:rPr>
      <w:rFonts w:ascii="Calibri Light" w:hAnsi="Calibri Light"/>
      <w:color w:val="2E74B5"/>
      <w:sz w:val="26"/>
      <w:szCs w:val="26"/>
    </w:rPr>
  </w:style>
  <w:style w:type="character" w:styleId="organictitlecontentspan">
    <w:name w:val="organictitlecontentspan"/>
    <w:basedOn w:val="DefaultParagraphFont"/>
    <w:qFormat/>
    <w:rPr/>
  </w:style>
  <w:style w:type="character" w:styleId="1">
    <w:name w:val="Заголовок 1 Знак"/>
    <w:basedOn w:val="DefaultParagraphFont"/>
    <w:qFormat/>
    <w:rPr>
      <w:rFonts w:ascii="Calibri Light" w:hAnsi="Calibri Light"/>
      <w:color w:val="2E74B5"/>
      <w:sz w:val="32"/>
      <w:szCs w:val="32"/>
    </w:rPr>
  </w:style>
  <w:style w:type="character" w:styleId="Style14">
    <w:name w:val="Верхний колонтитул Знак"/>
    <w:basedOn w:val="DefaultParagraphFont"/>
    <w:qFormat/>
    <w:rPr/>
  </w:style>
  <w:style w:type="character" w:styleId="Style15">
    <w:name w:val="Нижний колонтитул Знак"/>
    <w:basedOn w:val="DefaultParagraphFont"/>
    <w:qFormat/>
    <w:rPr/>
  </w:style>
  <w:style w:type="paragraph" w:styleId="Heading">
    <w:name w:val="Heading"/>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qFormat/>
    <w:pPr>
      <w:numPr>
        <w:ilvl w:val="0"/>
        <w:numId w:val="0"/>
      </w:numPr>
      <w:spacing w:lineRule="auto" w:line="240" w:before="100" w:after="100"/>
    </w:pPr>
    <w:rPr>
      <w:rFonts w:ascii="Times New Roman" w:hAnsi="Times New Roman" w:eastAsia="Times New Roman" w:cs="Times New Roman"/>
      <w:sz w:val="24"/>
      <w:szCs w:val="24"/>
      <w:lang w:eastAsia="ru-RU"/>
    </w:rPr>
  </w:style>
  <w:style w:type="paragraph" w:styleId="CommentText">
    <w:name w:val="annotation text"/>
    <w:basedOn w:val="Normal"/>
    <w:qFormat/>
    <w:pPr>
      <w:numPr>
        <w:ilvl w:val="0"/>
        <w:numId w:val="0"/>
      </w:numPr>
      <w:spacing w:lineRule="auto" w:line="240"/>
    </w:pPr>
    <w:rPr>
      <w:sz w:val="20"/>
      <w:szCs w:val="20"/>
    </w:rPr>
  </w:style>
  <w:style w:type="paragraph" w:styleId="annotationsubject">
    <w:name w:val="annotation subject"/>
    <w:basedOn w:val="CommentText"/>
    <w:qFormat/>
    <w:pPr>
      <w:numPr>
        <w:ilvl w:val="0"/>
        <w:numId w:val="0"/>
      </w:numPr>
    </w:pPr>
    <w:rPr>
      <w:b/>
      <w:bCs/>
    </w:rPr>
  </w:style>
  <w:style w:type="paragraph" w:styleId="BalloonText">
    <w:name w:val="Balloon Text"/>
    <w:basedOn w:val="Normal"/>
    <w:qFormat/>
    <w:pPr>
      <w:numPr>
        <w:ilvl w:val="0"/>
        <w:numId w:val="0"/>
      </w:numPr>
      <w:spacing w:lineRule="auto" w:line="240" w:before="0" w:after="0"/>
    </w:pPr>
    <w:rPr>
      <w:rFonts w:ascii="Segoe UI" w:hAnsi="Segoe UI" w:cs="Segoe UI"/>
      <w:sz w:val="18"/>
      <w:szCs w:val="18"/>
    </w:rPr>
  </w:style>
  <w:style w:type="paragraph" w:styleId="p1">
    <w:name w:val="p1"/>
    <w:basedOn w:val="Normal"/>
    <w:qFormat/>
    <w:pPr>
      <w:numPr>
        <w:ilvl w:val="0"/>
        <w:numId w:val="0"/>
      </w:numPr>
      <w:spacing w:lineRule="auto" w:line="240" w:before="100" w:after="100"/>
    </w:pPr>
    <w:rPr>
      <w:rFonts w:ascii="Times New Roman" w:hAnsi="Times New Roman" w:eastAsia="Times New Roman" w:cs="Times New Roman"/>
      <w:sz w:val="24"/>
      <w:szCs w:val="24"/>
      <w:lang w:eastAsia="ru-RU"/>
    </w:rPr>
  </w:style>
  <w:style w:type="paragraph" w:styleId="ListParagraph">
    <w:name w:val="List Paragraph"/>
    <w:basedOn w:val="Normal"/>
    <w:qFormat/>
    <w:pPr>
      <w:numPr>
        <w:ilvl w:val="0"/>
        <w:numId w:val="0"/>
      </w:numPr>
      <w:ind w:hanging="0" w:left="720" w:right="0"/>
    </w:pPr>
    <w:rPr/>
  </w:style>
  <w:style w:type="paragraph" w:styleId="HeaderandFooter">
    <w:name w:val="Header and Footer"/>
    <w:basedOn w:val="Normal"/>
    <w:qFormat/>
    <w:pPr>
      <w:suppressLineNumbers/>
      <w:tabs>
        <w:tab w:val="clear" w:pos="708"/>
        <w:tab w:val="center" w:pos="4986" w:leader="none"/>
        <w:tab w:val="right" w:pos="9972"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spacing w:lineRule="auto" w:line="240" w:before="0" w:after="0"/>
    </w:pPr>
    <w:rPr/>
  </w:style>
  <w:style w:type="paragraph" w:styleId="Footer">
    <w:name w:val="footer"/>
    <w:basedOn w:val="Normal"/>
    <w:pPr>
      <w:numPr>
        <w:ilvl w:val="0"/>
        <w:numId w:val="0"/>
      </w:numPr>
      <w:suppressLineNumbers/>
      <w:tabs>
        <w:tab w:val="clear" w:pos="708"/>
        <w:tab w:val="center" w:pos="4677" w:leader="none"/>
        <w:tab w:val="right" w:pos="9355" w:leader="none"/>
      </w:tabs>
      <w:spacing w:lineRule="auto" w:line="240" w:before="0" w:after="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rn.kolokol.school/" TargetMode="External"/><Relationship Id="rId3" Type="http://schemas.openxmlformats.org/officeDocument/2006/relationships/hyperlink" Target="https://yandex.ru/support/metrica/general/cookie-usage.html" TargetMode="External"/><Relationship Id="rId4" Type="http://schemas.openxmlformats.org/officeDocument/2006/relationships/hyperlink" Target="https://yandex.com/support/metrica/code/data-collected.html" TargetMode="External"/><Relationship Id="rId5" Type="http://schemas.openxmlformats.org/officeDocument/2006/relationships/hyperlink" Target="https://yandex.ru/legal/cookies_policy/" TargetMode="External"/><Relationship Id="rId6" Type="http://schemas.openxmlformats.org/officeDocument/2006/relationships/hyperlink" Target="https://support.google.com/accounts/answer/32050?co=GENIE.Platform%3DDesktop&amp;hl=ru" TargetMode="External"/><Relationship Id="rId7" Type="http://schemas.openxmlformats.org/officeDocument/2006/relationships/hyperlink" Target="https://support.mozilla.org/ru/kb/kak-ochistit-kesh-firefox" TargetMode="External"/><Relationship Id="rId8" Type="http://schemas.openxmlformats.org/officeDocument/2006/relationships/hyperlink" Target="https://browser.yandex.ru/help/personal-data-protection/cache-memory.html" TargetMode="External"/><Relationship Id="rId9" Type="http://schemas.openxmlformats.org/officeDocument/2006/relationships/hyperlink" Target="https://support.microsoft.com/ru-ru/help/10607/microsoft-edge-view-delete-browser-history"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WithSpaces>4454</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2025-05-30T09:34:00Z</dcterms:created>
  <dc:creator>Арина Степина</dc:creator>
  <dc:description/>
  <dc:language>en-US</dc:language>
  <cp:lastModifiedBy>Karri </cp:lastModifiedBy>
  <dcterms:modified xsi:type="dcterms:W3CDTF">2026-06-30T18:55:14Z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